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F3" w:rsidRPr="00EA24F3" w:rsidRDefault="00AC03D4" w:rsidP="00AC03D4">
      <w:pPr>
        <w:spacing w:after="0" w:line="240" w:lineRule="auto"/>
        <w:jc w:val="center"/>
        <w:rPr>
          <w:rFonts w:asciiTheme="majorHAnsi" w:hAnsiTheme="majorHAnsi" w:cstheme="majorHAnsi"/>
          <w:b/>
          <w:sz w:val="24"/>
          <w:szCs w:val="24"/>
          <w:lang w:val="en-US"/>
        </w:rPr>
      </w:pPr>
      <w:r w:rsidRPr="00EA24F3">
        <w:rPr>
          <w:rFonts w:asciiTheme="majorHAnsi" w:hAnsiTheme="majorHAnsi" w:cstheme="majorHAnsi"/>
          <w:b/>
          <w:sz w:val="24"/>
          <w:szCs w:val="24"/>
          <w:lang w:val="en-US"/>
        </w:rPr>
        <w:t>KẾ HOẠCH</w:t>
      </w:r>
      <w:r w:rsidR="00EA24F3" w:rsidRPr="00EA24F3">
        <w:rPr>
          <w:rFonts w:asciiTheme="majorHAnsi" w:hAnsiTheme="majorHAnsi" w:cstheme="majorHAnsi"/>
          <w:b/>
          <w:sz w:val="24"/>
          <w:szCs w:val="24"/>
          <w:lang w:val="en-US"/>
        </w:rPr>
        <w:t xml:space="preserve"> </w:t>
      </w:r>
      <w:r w:rsidRPr="00EA24F3">
        <w:rPr>
          <w:rFonts w:asciiTheme="majorHAnsi" w:hAnsiTheme="majorHAnsi" w:cstheme="majorHAnsi"/>
          <w:b/>
          <w:sz w:val="24"/>
          <w:szCs w:val="24"/>
          <w:lang w:val="en-US"/>
        </w:rPr>
        <w:t xml:space="preserve">TRIỂN KHAI THỰC HIỆN </w:t>
      </w:r>
    </w:p>
    <w:p w:rsidR="00EA24F3" w:rsidRPr="00EA24F3" w:rsidRDefault="00AC03D4" w:rsidP="00AC03D4">
      <w:pPr>
        <w:spacing w:after="0" w:line="240" w:lineRule="auto"/>
        <w:jc w:val="center"/>
        <w:rPr>
          <w:rFonts w:asciiTheme="majorHAnsi" w:hAnsiTheme="majorHAnsi" w:cstheme="majorHAnsi"/>
          <w:b/>
          <w:sz w:val="24"/>
          <w:szCs w:val="24"/>
          <w:lang w:val="en-US"/>
        </w:rPr>
      </w:pPr>
      <w:r w:rsidRPr="00EA24F3">
        <w:rPr>
          <w:rFonts w:asciiTheme="majorHAnsi" w:hAnsiTheme="majorHAnsi" w:cstheme="majorHAnsi"/>
          <w:b/>
          <w:sz w:val="24"/>
          <w:szCs w:val="24"/>
          <w:lang w:val="en-US"/>
        </w:rPr>
        <w:t>ĐỀ ÁN, CHÍNH SÁCH NĂM 2019 CỦA HỆ THỐNG KBNN</w:t>
      </w:r>
      <w:r w:rsidR="00EA24F3" w:rsidRPr="00EA24F3">
        <w:rPr>
          <w:rFonts w:asciiTheme="majorHAnsi" w:hAnsiTheme="majorHAnsi" w:cstheme="majorHAnsi"/>
          <w:b/>
          <w:sz w:val="24"/>
          <w:szCs w:val="24"/>
          <w:lang w:val="en-US"/>
        </w:rPr>
        <w:t xml:space="preserve"> </w:t>
      </w:r>
    </w:p>
    <w:p w:rsidR="00E91CDF" w:rsidRDefault="00EA24F3" w:rsidP="00AC03D4">
      <w:pPr>
        <w:spacing w:after="0" w:line="240" w:lineRule="auto"/>
        <w:jc w:val="center"/>
        <w:rPr>
          <w:rFonts w:asciiTheme="majorHAnsi" w:hAnsiTheme="majorHAnsi" w:cstheme="majorHAnsi"/>
          <w:b/>
          <w:sz w:val="24"/>
          <w:szCs w:val="24"/>
          <w:lang w:val="en-US"/>
        </w:rPr>
      </w:pPr>
      <w:r w:rsidRPr="00EA24F3">
        <w:rPr>
          <w:rFonts w:asciiTheme="majorHAnsi" w:hAnsiTheme="majorHAnsi" w:cstheme="majorHAnsi"/>
          <w:b/>
          <w:sz w:val="24"/>
          <w:szCs w:val="24"/>
          <w:lang w:val="en-US"/>
        </w:rPr>
        <w:t>TRÊN ĐỊA BÀN</w:t>
      </w:r>
    </w:p>
    <w:p w:rsidR="00E97C26" w:rsidRPr="00EA24F3" w:rsidRDefault="00E97C26" w:rsidP="00AC03D4">
      <w:pPr>
        <w:spacing w:after="0" w:line="240" w:lineRule="auto"/>
        <w:jc w:val="center"/>
        <w:rPr>
          <w:rFonts w:asciiTheme="majorHAnsi" w:hAnsiTheme="majorHAnsi" w:cstheme="majorHAnsi"/>
          <w:b/>
          <w:sz w:val="24"/>
          <w:szCs w:val="24"/>
          <w:lang w:val="en-US"/>
        </w:rPr>
      </w:pPr>
    </w:p>
    <w:tbl>
      <w:tblPr>
        <w:tblStyle w:val="TableGrid"/>
        <w:tblW w:w="0" w:type="auto"/>
        <w:tblLook w:val="04A0" w:firstRow="1" w:lastRow="0" w:firstColumn="1" w:lastColumn="0" w:noHBand="0" w:noVBand="1"/>
      </w:tblPr>
      <w:tblGrid>
        <w:gridCol w:w="817"/>
        <w:gridCol w:w="3686"/>
        <w:gridCol w:w="1559"/>
        <w:gridCol w:w="1701"/>
        <w:gridCol w:w="1479"/>
      </w:tblGrid>
      <w:tr w:rsidR="00AC03D4" w:rsidRPr="00700D8C" w:rsidTr="00AC03D4">
        <w:tc>
          <w:tcPr>
            <w:tcW w:w="817" w:type="dxa"/>
          </w:tcPr>
          <w:p w:rsidR="00AC03D4" w:rsidRPr="00700D8C" w:rsidRDefault="00AC03D4" w:rsidP="00E97C26">
            <w:pPr>
              <w:spacing w:line="360" w:lineRule="auto"/>
              <w:jc w:val="center"/>
              <w:rPr>
                <w:rFonts w:asciiTheme="majorHAnsi" w:hAnsiTheme="majorHAnsi" w:cstheme="majorHAnsi"/>
                <w:b/>
                <w:lang w:val="en-US"/>
              </w:rPr>
            </w:pPr>
            <w:r w:rsidRPr="00700D8C">
              <w:rPr>
                <w:rFonts w:asciiTheme="majorHAnsi" w:hAnsiTheme="majorHAnsi" w:cstheme="majorHAnsi"/>
                <w:b/>
                <w:lang w:val="en-US"/>
              </w:rPr>
              <w:t>TT</w:t>
            </w:r>
          </w:p>
        </w:tc>
        <w:tc>
          <w:tcPr>
            <w:tcW w:w="3686" w:type="dxa"/>
          </w:tcPr>
          <w:p w:rsidR="00AC03D4" w:rsidRPr="00700D8C" w:rsidRDefault="00AC03D4" w:rsidP="00E97C26">
            <w:pPr>
              <w:spacing w:line="360" w:lineRule="auto"/>
              <w:jc w:val="center"/>
              <w:rPr>
                <w:rFonts w:asciiTheme="majorHAnsi" w:hAnsiTheme="majorHAnsi" w:cstheme="majorHAnsi"/>
                <w:b/>
                <w:lang w:val="en-US"/>
              </w:rPr>
            </w:pPr>
            <w:r w:rsidRPr="00700D8C">
              <w:rPr>
                <w:rFonts w:asciiTheme="majorHAnsi" w:hAnsiTheme="majorHAnsi" w:cstheme="majorHAnsi"/>
                <w:b/>
                <w:lang w:val="en-US"/>
              </w:rPr>
              <w:t>ĐỀ ÁN, CHÍNH SÁCH</w:t>
            </w:r>
          </w:p>
        </w:tc>
        <w:tc>
          <w:tcPr>
            <w:tcW w:w="1559" w:type="dxa"/>
          </w:tcPr>
          <w:p w:rsidR="00AC03D4" w:rsidRPr="00700D8C" w:rsidRDefault="00AC03D4" w:rsidP="00E97C26">
            <w:pPr>
              <w:spacing w:line="360" w:lineRule="auto"/>
              <w:jc w:val="center"/>
              <w:rPr>
                <w:rFonts w:asciiTheme="majorHAnsi" w:hAnsiTheme="majorHAnsi" w:cstheme="majorHAnsi"/>
                <w:b/>
                <w:lang w:val="en-US"/>
              </w:rPr>
            </w:pPr>
            <w:r w:rsidRPr="00700D8C">
              <w:rPr>
                <w:rFonts w:asciiTheme="majorHAnsi" w:hAnsiTheme="majorHAnsi" w:cstheme="majorHAnsi"/>
                <w:b/>
                <w:lang w:val="en-US"/>
              </w:rPr>
              <w:t>THỜI ĐIỂM TRIỂN KHAI</w:t>
            </w:r>
          </w:p>
        </w:tc>
        <w:tc>
          <w:tcPr>
            <w:tcW w:w="1701" w:type="dxa"/>
          </w:tcPr>
          <w:p w:rsidR="00AC03D4" w:rsidRPr="00700D8C" w:rsidRDefault="00AC03D4" w:rsidP="00E97C26">
            <w:pPr>
              <w:spacing w:line="360" w:lineRule="auto"/>
              <w:jc w:val="center"/>
              <w:rPr>
                <w:rFonts w:asciiTheme="majorHAnsi" w:hAnsiTheme="majorHAnsi" w:cstheme="majorHAnsi"/>
                <w:b/>
                <w:lang w:val="en-US"/>
              </w:rPr>
            </w:pPr>
            <w:r w:rsidRPr="00700D8C">
              <w:rPr>
                <w:rFonts w:asciiTheme="majorHAnsi" w:hAnsiTheme="majorHAnsi" w:cstheme="majorHAnsi"/>
                <w:b/>
                <w:lang w:val="en-US"/>
              </w:rPr>
              <w:t>ĐƠN VỊ THỰC HIỆN</w:t>
            </w:r>
          </w:p>
        </w:tc>
        <w:tc>
          <w:tcPr>
            <w:tcW w:w="1479" w:type="dxa"/>
          </w:tcPr>
          <w:p w:rsidR="00AC03D4" w:rsidRPr="00700D8C" w:rsidRDefault="00AC03D4" w:rsidP="00E97C26">
            <w:pPr>
              <w:spacing w:line="360" w:lineRule="auto"/>
              <w:jc w:val="center"/>
              <w:rPr>
                <w:rFonts w:asciiTheme="majorHAnsi" w:hAnsiTheme="majorHAnsi" w:cstheme="majorHAnsi"/>
                <w:b/>
                <w:lang w:val="en-US"/>
              </w:rPr>
            </w:pPr>
            <w:r w:rsidRPr="00700D8C">
              <w:rPr>
                <w:rFonts w:asciiTheme="majorHAnsi" w:hAnsiTheme="majorHAnsi" w:cstheme="majorHAnsi"/>
                <w:b/>
                <w:lang w:val="en-US"/>
              </w:rPr>
              <w:t>ĐƠN VỊ PHỐI HỢP</w:t>
            </w:r>
          </w:p>
        </w:tc>
      </w:tr>
      <w:tr w:rsidR="005231C3" w:rsidRPr="002477B8" w:rsidTr="00AC03D4">
        <w:tc>
          <w:tcPr>
            <w:tcW w:w="817" w:type="dxa"/>
          </w:tcPr>
          <w:p w:rsidR="005231C3" w:rsidRPr="002477B8" w:rsidRDefault="00443E47"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I</w:t>
            </w:r>
          </w:p>
        </w:tc>
        <w:tc>
          <w:tcPr>
            <w:tcW w:w="3686" w:type="dxa"/>
          </w:tcPr>
          <w:p w:rsidR="005231C3" w:rsidRPr="002477B8" w:rsidRDefault="005231C3"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QUÝ I NĂM 2019</w:t>
            </w:r>
          </w:p>
        </w:tc>
        <w:tc>
          <w:tcPr>
            <w:tcW w:w="1559" w:type="dxa"/>
          </w:tcPr>
          <w:p w:rsidR="005231C3" w:rsidRPr="002477B8" w:rsidRDefault="005231C3" w:rsidP="00E97C26">
            <w:pPr>
              <w:spacing w:line="360" w:lineRule="auto"/>
              <w:jc w:val="center"/>
              <w:rPr>
                <w:rFonts w:asciiTheme="majorHAnsi" w:hAnsiTheme="majorHAnsi" w:cstheme="majorHAnsi"/>
                <w:b/>
                <w:sz w:val="26"/>
                <w:szCs w:val="26"/>
                <w:lang w:val="en-US"/>
              </w:rPr>
            </w:pPr>
          </w:p>
        </w:tc>
        <w:tc>
          <w:tcPr>
            <w:tcW w:w="1701" w:type="dxa"/>
          </w:tcPr>
          <w:p w:rsidR="005231C3" w:rsidRPr="002477B8" w:rsidRDefault="005231C3" w:rsidP="00E97C26">
            <w:pPr>
              <w:spacing w:line="360" w:lineRule="auto"/>
              <w:jc w:val="center"/>
              <w:rPr>
                <w:rFonts w:asciiTheme="majorHAnsi" w:hAnsiTheme="majorHAnsi" w:cstheme="majorHAnsi"/>
                <w:b/>
                <w:sz w:val="26"/>
                <w:szCs w:val="26"/>
                <w:lang w:val="en-US"/>
              </w:rPr>
            </w:pPr>
          </w:p>
        </w:tc>
        <w:tc>
          <w:tcPr>
            <w:tcW w:w="1479" w:type="dxa"/>
          </w:tcPr>
          <w:p w:rsidR="005231C3" w:rsidRPr="002477B8" w:rsidRDefault="005231C3" w:rsidP="00E97C26">
            <w:pPr>
              <w:spacing w:line="360" w:lineRule="auto"/>
              <w:jc w:val="center"/>
              <w:rPr>
                <w:rFonts w:asciiTheme="majorHAnsi" w:hAnsiTheme="majorHAnsi" w:cstheme="majorHAnsi"/>
                <w:b/>
                <w:sz w:val="26"/>
                <w:szCs w:val="26"/>
                <w:lang w:val="en-US"/>
              </w:rPr>
            </w:pPr>
          </w:p>
        </w:tc>
      </w:tr>
      <w:tr w:rsidR="00AC03D4" w:rsidRPr="002477B8" w:rsidTr="00AC03D4">
        <w:tc>
          <w:tcPr>
            <w:tcW w:w="817" w:type="dxa"/>
          </w:tcPr>
          <w:p w:rsidR="002477B8" w:rsidRPr="002477B8" w:rsidRDefault="002477B8" w:rsidP="0089724A">
            <w:pPr>
              <w:spacing w:line="276" w:lineRule="auto"/>
              <w:jc w:val="center"/>
              <w:rPr>
                <w:rFonts w:asciiTheme="majorHAnsi" w:hAnsiTheme="majorHAnsi" w:cstheme="majorHAnsi"/>
                <w:sz w:val="26"/>
                <w:szCs w:val="26"/>
                <w:lang w:val="en-US"/>
              </w:rPr>
            </w:pPr>
          </w:p>
          <w:p w:rsidR="002477B8" w:rsidRPr="002477B8" w:rsidRDefault="002477B8" w:rsidP="0089724A">
            <w:pPr>
              <w:spacing w:line="276" w:lineRule="auto"/>
              <w:jc w:val="center"/>
              <w:rPr>
                <w:rFonts w:asciiTheme="majorHAnsi" w:hAnsiTheme="majorHAnsi" w:cstheme="majorHAnsi"/>
                <w:sz w:val="26"/>
                <w:szCs w:val="26"/>
                <w:lang w:val="en-US"/>
              </w:rPr>
            </w:pPr>
          </w:p>
          <w:p w:rsidR="00AC03D4" w:rsidRPr="002477B8" w:rsidRDefault="005231C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w:t>
            </w:r>
          </w:p>
        </w:tc>
        <w:tc>
          <w:tcPr>
            <w:tcW w:w="3686" w:type="dxa"/>
          </w:tcPr>
          <w:p w:rsidR="00AC03D4" w:rsidRPr="002477B8" w:rsidRDefault="001D6575"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 xml:space="preserve">Triển khai thực hiện Thông tư thay thế Thông tư số 315/2016/TT-BTC ngày 30/11/2016 của BTC qui định về quản lý, sử dụng tài khoản của KBNN tại NHNN Việt nam và các NHTM và Thông tư sửa đổi, bổ sung số số 131/2017 ngày 15/12/2017 của BTC </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AC03D4" w:rsidRPr="002477B8" w:rsidRDefault="005231C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3</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3769F3" w:rsidRDefault="003769F3" w:rsidP="0089724A">
            <w:pPr>
              <w:spacing w:line="276" w:lineRule="auto"/>
              <w:jc w:val="center"/>
              <w:rPr>
                <w:rFonts w:asciiTheme="majorHAnsi" w:hAnsiTheme="majorHAnsi" w:cstheme="majorHAnsi"/>
                <w:sz w:val="26"/>
                <w:szCs w:val="26"/>
                <w:lang w:val="en-US"/>
              </w:rPr>
            </w:pPr>
          </w:p>
          <w:p w:rsidR="00AC03D4" w:rsidRPr="002477B8" w:rsidRDefault="005231C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AC03D4" w:rsidRPr="002477B8" w:rsidRDefault="005231C3" w:rsidP="0089724A">
            <w:pPr>
              <w:spacing w:line="276" w:lineRule="auto"/>
              <w:jc w:val="center"/>
              <w:rPr>
                <w:rFonts w:asciiTheme="majorHAnsi" w:hAnsiTheme="majorHAnsi" w:cstheme="majorHAnsi"/>
                <w:sz w:val="26"/>
                <w:szCs w:val="26"/>
                <w:lang w:val="en-US"/>
              </w:rPr>
            </w:pPr>
            <w:bookmarkStart w:id="0" w:name="_GoBack"/>
            <w:bookmarkEnd w:id="0"/>
            <w:r w:rsidRPr="002477B8">
              <w:rPr>
                <w:rFonts w:asciiTheme="majorHAnsi" w:hAnsiTheme="majorHAnsi" w:cstheme="majorHAnsi"/>
                <w:sz w:val="26"/>
                <w:szCs w:val="26"/>
                <w:lang w:val="en-US"/>
              </w:rPr>
              <w:t>Phòng  KSC</w:t>
            </w:r>
          </w:p>
        </w:tc>
      </w:tr>
      <w:tr w:rsidR="00443E47" w:rsidRPr="002477B8" w:rsidTr="00AC03D4">
        <w:tc>
          <w:tcPr>
            <w:tcW w:w="817" w:type="dxa"/>
          </w:tcPr>
          <w:p w:rsidR="00443E47" w:rsidRPr="002477B8" w:rsidRDefault="00443E47"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II</w:t>
            </w:r>
          </w:p>
        </w:tc>
        <w:tc>
          <w:tcPr>
            <w:tcW w:w="3686" w:type="dxa"/>
          </w:tcPr>
          <w:p w:rsidR="00443E47" w:rsidRPr="002477B8" w:rsidRDefault="00443E47"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QUÝ II</w:t>
            </w:r>
            <w:r w:rsidR="001565D9" w:rsidRPr="002477B8">
              <w:rPr>
                <w:rFonts w:asciiTheme="majorHAnsi" w:hAnsiTheme="majorHAnsi" w:cstheme="majorHAnsi"/>
                <w:b/>
                <w:sz w:val="26"/>
                <w:szCs w:val="26"/>
                <w:lang w:val="en-US"/>
              </w:rPr>
              <w:t xml:space="preserve"> NĂM 2019</w:t>
            </w:r>
          </w:p>
        </w:tc>
        <w:tc>
          <w:tcPr>
            <w:tcW w:w="1559" w:type="dxa"/>
          </w:tcPr>
          <w:p w:rsidR="00443E47" w:rsidRPr="002477B8" w:rsidRDefault="00443E47" w:rsidP="00E97C26">
            <w:pPr>
              <w:spacing w:line="360" w:lineRule="auto"/>
              <w:jc w:val="center"/>
              <w:rPr>
                <w:rFonts w:asciiTheme="majorHAnsi" w:hAnsiTheme="majorHAnsi" w:cstheme="majorHAnsi"/>
                <w:b/>
                <w:sz w:val="26"/>
                <w:szCs w:val="26"/>
                <w:lang w:val="en-US"/>
              </w:rPr>
            </w:pPr>
          </w:p>
        </w:tc>
        <w:tc>
          <w:tcPr>
            <w:tcW w:w="1701" w:type="dxa"/>
          </w:tcPr>
          <w:p w:rsidR="00443E47" w:rsidRPr="002477B8" w:rsidRDefault="00443E47" w:rsidP="00E97C26">
            <w:pPr>
              <w:spacing w:line="360" w:lineRule="auto"/>
              <w:jc w:val="center"/>
              <w:rPr>
                <w:rFonts w:asciiTheme="majorHAnsi" w:hAnsiTheme="majorHAnsi" w:cstheme="majorHAnsi"/>
                <w:b/>
                <w:sz w:val="26"/>
                <w:szCs w:val="26"/>
                <w:lang w:val="en-US"/>
              </w:rPr>
            </w:pPr>
          </w:p>
        </w:tc>
        <w:tc>
          <w:tcPr>
            <w:tcW w:w="1479" w:type="dxa"/>
          </w:tcPr>
          <w:p w:rsidR="00443E47" w:rsidRPr="002477B8" w:rsidRDefault="00443E47" w:rsidP="00E97C26">
            <w:pPr>
              <w:spacing w:line="360" w:lineRule="auto"/>
              <w:jc w:val="center"/>
              <w:rPr>
                <w:rFonts w:asciiTheme="majorHAnsi" w:hAnsiTheme="majorHAnsi" w:cstheme="majorHAnsi"/>
                <w:b/>
                <w:sz w:val="26"/>
                <w:szCs w:val="26"/>
                <w:lang w:val="en-US"/>
              </w:rPr>
            </w:pPr>
          </w:p>
        </w:tc>
      </w:tr>
      <w:tr w:rsidR="0045654D" w:rsidRPr="002477B8" w:rsidTr="00AC03D4">
        <w:tc>
          <w:tcPr>
            <w:tcW w:w="817" w:type="dxa"/>
          </w:tcPr>
          <w:p w:rsidR="002477B8" w:rsidRPr="002477B8" w:rsidRDefault="002477B8" w:rsidP="00E97C26">
            <w:pPr>
              <w:spacing w:line="360" w:lineRule="auto"/>
              <w:jc w:val="center"/>
              <w:rPr>
                <w:rFonts w:asciiTheme="majorHAnsi" w:hAnsiTheme="majorHAnsi" w:cstheme="majorHAnsi"/>
                <w:sz w:val="26"/>
                <w:szCs w:val="26"/>
                <w:lang w:val="en-US"/>
              </w:rPr>
            </w:pPr>
          </w:p>
          <w:p w:rsidR="002477B8" w:rsidRPr="002477B8" w:rsidRDefault="002477B8" w:rsidP="00E97C26">
            <w:pPr>
              <w:spacing w:line="360" w:lineRule="auto"/>
              <w:jc w:val="center"/>
              <w:rPr>
                <w:rFonts w:asciiTheme="majorHAnsi" w:hAnsiTheme="majorHAnsi" w:cstheme="majorHAnsi"/>
                <w:sz w:val="26"/>
                <w:szCs w:val="26"/>
                <w:lang w:val="en-US"/>
              </w:rPr>
            </w:pPr>
          </w:p>
          <w:p w:rsidR="0045654D" w:rsidRPr="002477B8" w:rsidRDefault="0045654D" w:rsidP="00E97C26">
            <w:pPr>
              <w:spacing w:line="360"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w:t>
            </w:r>
          </w:p>
        </w:tc>
        <w:tc>
          <w:tcPr>
            <w:tcW w:w="3686" w:type="dxa"/>
          </w:tcPr>
          <w:p w:rsidR="0045654D" w:rsidRPr="002477B8" w:rsidRDefault="005508EC" w:rsidP="0001341B">
            <w:pPr>
              <w:spacing w:line="360" w:lineRule="auto"/>
              <w:jc w:val="both"/>
              <w:rPr>
                <w:rFonts w:asciiTheme="majorHAnsi" w:hAnsiTheme="majorHAnsi" w:cstheme="majorHAnsi"/>
                <w:b/>
                <w:sz w:val="26"/>
                <w:szCs w:val="26"/>
                <w:lang w:val="it-IT"/>
              </w:rPr>
            </w:pPr>
            <w:r w:rsidRPr="002477B8">
              <w:rPr>
                <w:rFonts w:ascii="Times New Roman" w:hAnsi="Times New Roman"/>
                <w:color w:val="000000"/>
                <w:sz w:val="26"/>
                <w:szCs w:val="26"/>
                <w:lang w:val="pt-BR"/>
              </w:rPr>
              <w:t xml:space="preserve">Tổ chức </w:t>
            </w:r>
            <w:r w:rsidRPr="002477B8">
              <w:rPr>
                <w:rFonts w:ascii="Times New Roman" w:hAnsi="Times New Roman"/>
                <w:color w:val="000000"/>
                <w:sz w:val="26"/>
                <w:szCs w:val="26"/>
                <w:lang w:val="pt-BR"/>
              </w:rPr>
              <w:t xml:space="preserve">hội thi nghiệp vụ </w:t>
            </w:r>
            <w:r w:rsidRPr="002477B8">
              <w:rPr>
                <w:rFonts w:ascii="Times New Roman" w:hAnsi="Times New Roman"/>
                <w:color w:val="000000"/>
                <w:sz w:val="26"/>
                <w:szCs w:val="26"/>
                <w:lang w:val="pt-BR"/>
              </w:rPr>
              <w:t xml:space="preserve">giỏi để tuyển chọn đội dự thi toàn </w:t>
            </w:r>
            <w:r w:rsidR="0001341B" w:rsidRPr="002477B8">
              <w:rPr>
                <w:rFonts w:ascii="Times New Roman" w:hAnsi="Times New Roman"/>
                <w:color w:val="000000"/>
                <w:sz w:val="26"/>
                <w:szCs w:val="26"/>
                <w:lang w:val="pt-BR"/>
              </w:rPr>
              <w:t xml:space="preserve">Ngành KBNN  </w:t>
            </w:r>
            <w:r w:rsidRPr="002477B8">
              <w:rPr>
                <w:rFonts w:ascii="Times New Roman" w:hAnsi="Times New Roman"/>
                <w:color w:val="000000"/>
                <w:sz w:val="26"/>
                <w:szCs w:val="26"/>
                <w:lang w:val="pt-BR"/>
              </w:rPr>
              <w:t xml:space="preserve"> </w:t>
            </w:r>
            <w:r w:rsidR="0045654D" w:rsidRPr="002477B8">
              <w:rPr>
                <w:rFonts w:asciiTheme="majorHAnsi" w:hAnsiTheme="majorHAnsi" w:cstheme="majorHAnsi"/>
                <w:b/>
                <w:sz w:val="26"/>
                <w:szCs w:val="26"/>
                <w:lang w:val="it-IT"/>
              </w:rPr>
              <w:t xml:space="preserve">  </w:t>
            </w:r>
          </w:p>
        </w:tc>
        <w:tc>
          <w:tcPr>
            <w:tcW w:w="1559" w:type="dxa"/>
          </w:tcPr>
          <w:p w:rsidR="005508EC" w:rsidRPr="002477B8" w:rsidRDefault="005508EC" w:rsidP="00E97C26">
            <w:pPr>
              <w:spacing w:line="360" w:lineRule="auto"/>
              <w:jc w:val="center"/>
              <w:rPr>
                <w:rFonts w:asciiTheme="majorHAnsi" w:hAnsiTheme="majorHAnsi" w:cstheme="majorHAnsi"/>
                <w:b/>
                <w:sz w:val="26"/>
                <w:szCs w:val="26"/>
                <w:lang w:val="it-IT"/>
              </w:rPr>
            </w:pPr>
          </w:p>
          <w:p w:rsidR="0045654D" w:rsidRPr="002477B8" w:rsidRDefault="005508EC" w:rsidP="00E97C26">
            <w:pPr>
              <w:spacing w:line="360" w:lineRule="auto"/>
              <w:jc w:val="center"/>
              <w:rPr>
                <w:rFonts w:asciiTheme="majorHAnsi" w:hAnsiTheme="majorHAnsi" w:cstheme="majorHAnsi"/>
                <w:sz w:val="26"/>
                <w:szCs w:val="26"/>
                <w:lang w:val="it-IT"/>
              </w:rPr>
            </w:pPr>
            <w:r w:rsidRPr="002477B8">
              <w:rPr>
                <w:rFonts w:asciiTheme="majorHAnsi" w:hAnsiTheme="majorHAnsi" w:cstheme="majorHAnsi"/>
                <w:sz w:val="26"/>
                <w:szCs w:val="26"/>
                <w:lang w:val="it-IT"/>
              </w:rPr>
              <w:t>Tháng 5</w:t>
            </w:r>
          </w:p>
        </w:tc>
        <w:tc>
          <w:tcPr>
            <w:tcW w:w="1701" w:type="dxa"/>
          </w:tcPr>
          <w:p w:rsidR="0045654D" w:rsidRPr="002477B8" w:rsidRDefault="000217A9" w:rsidP="000217A9">
            <w:pPr>
              <w:spacing w:line="360" w:lineRule="auto"/>
              <w:jc w:val="center"/>
              <w:rPr>
                <w:rFonts w:asciiTheme="majorHAnsi" w:hAnsiTheme="majorHAnsi" w:cstheme="majorHAnsi"/>
                <w:sz w:val="26"/>
                <w:szCs w:val="26"/>
                <w:lang w:val="it-IT"/>
              </w:rPr>
            </w:pPr>
            <w:r w:rsidRPr="002477B8">
              <w:rPr>
                <w:rFonts w:asciiTheme="majorHAnsi" w:hAnsiTheme="majorHAnsi" w:cstheme="majorHAnsi"/>
                <w:sz w:val="26"/>
                <w:szCs w:val="26"/>
                <w:lang w:val="it-IT"/>
              </w:rPr>
              <w:t>Phòng KTNN, KSC, các KBNN cấp huyện</w:t>
            </w:r>
          </w:p>
        </w:tc>
        <w:tc>
          <w:tcPr>
            <w:tcW w:w="1479" w:type="dxa"/>
          </w:tcPr>
          <w:p w:rsidR="0045654D" w:rsidRPr="002477B8" w:rsidRDefault="000217A9" w:rsidP="00E97C26">
            <w:pPr>
              <w:spacing w:line="360" w:lineRule="auto"/>
              <w:jc w:val="center"/>
              <w:rPr>
                <w:rFonts w:asciiTheme="majorHAnsi" w:hAnsiTheme="majorHAnsi" w:cstheme="majorHAnsi"/>
                <w:sz w:val="26"/>
                <w:szCs w:val="26"/>
                <w:lang w:val="it-IT"/>
              </w:rPr>
            </w:pPr>
            <w:r w:rsidRPr="002477B8">
              <w:rPr>
                <w:rFonts w:asciiTheme="majorHAnsi" w:hAnsiTheme="majorHAnsi" w:cstheme="majorHAnsi"/>
                <w:sz w:val="26"/>
                <w:szCs w:val="26"/>
                <w:lang w:val="it-IT"/>
              </w:rPr>
              <w:t>Phòng TCCB và các phòng liên quan</w:t>
            </w:r>
          </w:p>
        </w:tc>
      </w:tr>
      <w:tr w:rsidR="001565D9"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1565D9"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2</w:t>
            </w:r>
          </w:p>
        </w:tc>
        <w:tc>
          <w:tcPr>
            <w:tcW w:w="3686" w:type="dxa"/>
          </w:tcPr>
          <w:p w:rsidR="001565D9" w:rsidRPr="002477B8" w:rsidRDefault="001565D9"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 xml:space="preserve">Triển khai thực hiện Thông tư thay thế Thông tư 61/2014/TT-BTC ngày 12/5/2014 của BTC hướng dẫn đăng ký và sử dụng tài khoản tại KBNN trong điều kiện áp dụng TABMIS </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1565D9"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1565D9"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3</w:t>
            </w:r>
          </w:p>
        </w:tc>
        <w:tc>
          <w:tcPr>
            <w:tcW w:w="3686" w:type="dxa"/>
          </w:tcPr>
          <w:p w:rsidR="001565D9" w:rsidRPr="002477B8" w:rsidRDefault="001565D9"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Thông tư thay thế Thông tư số 328/TT-BTC ngày 26/12/2016 về hướng dẫn thu và quản lý các khoản thu qua KBNN</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1565D9" w:rsidRPr="002477B8" w:rsidRDefault="001565D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Tin học</w:t>
            </w:r>
          </w:p>
        </w:tc>
      </w:tr>
      <w:tr w:rsidR="00F153F3"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F153F3"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4</w:t>
            </w:r>
          </w:p>
        </w:tc>
        <w:tc>
          <w:tcPr>
            <w:tcW w:w="3686" w:type="dxa"/>
          </w:tcPr>
          <w:p w:rsidR="00F153F3" w:rsidRDefault="00F153F3"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Thông tư của Bộ tài chính hướng dẫn kiểm soát thanh toán các khoản chi NSNN qua KBNN (thay thế Thông tư số 161/2012/TT-BTC ngày 02/12/2012 của BTC)</w:t>
            </w:r>
          </w:p>
          <w:p w:rsidR="002477B8" w:rsidRPr="002477B8" w:rsidRDefault="002477B8" w:rsidP="0089724A">
            <w:pPr>
              <w:spacing w:line="276" w:lineRule="auto"/>
              <w:jc w:val="both"/>
              <w:rPr>
                <w:rFonts w:asciiTheme="majorHAnsi" w:hAnsiTheme="majorHAnsi" w:cstheme="majorHAnsi"/>
                <w:sz w:val="26"/>
                <w:szCs w:val="26"/>
                <w:lang w:val="en-US"/>
              </w:rPr>
            </w:pP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F153F3" w:rsidRPr="002477B8" w:rsidRDefault="00F153F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F153F3" w:rsidRPr="002477B8" w:rsidRDefault="00F153F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F153F3" w:rsidRPr="002477B8" w:rsidRDefault="00F153F3"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w:t>
            </w:r>
          </w:p>
        </w:tc>
      </w:tr>
      <w:tr w:rsidR="006F38B9"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6F38B9"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5</w:t>
            </w:r>
          </w:p>
        </w:tc>
        <w:tc>
          <w:tcPr>
            <w:tcW w:w="3686" w:type="dxa"/>
          </w:tcPr>
          <w:p w:rsidR="006F38B9" w:rsidRPr="002477B8" w:rsidRDefault="006F38B9"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Thông tư của BTC hướng dẫn chế độ kế toán NSNN và hoạt động nghiệp vụ KBNN ( sửa đổi, bổ sung Thông tư số 77,TT-BTC ngày 28/7/2017 của BTC)</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6F38B9" w:rsidRPr="002477B8" w:rsidRDefault="006F38B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6F38B9" w:rsidRPr="002477B8" w:rsidRDefault="006F38B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6F38B9" w:rsidRPr="002477B8" w:rsidRDefault="006F38B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372AC0"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372AC0"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6</w:t>
            </w:r>
          </w:p>
        </w:tc>
        <w:tc>
          <w:tcPr>
            <w:tcW w:w="3686" w:type="dxa"/>
          </w:tcPr>
          <w:p w:rsidR="00372AC0" w:rsidRPr="002477B8" w:rsidRDefault="00372AC0"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Thông tư của BTC qui định tạm ứng NQNN cho NSNN (thay thế Thông tư số 30/2017/TT-BTC ngày 18/7/2017 và Thông tư sửa đổi, bổ sung số 06/2018/TT-BTC ngày 24/01/2018 của BTC)</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372AC0" w:rsidRPr="002477B8" w:rsidRDefault="00372AC0"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372AC0" w:rsidRPr="002477B8" w:rsidRDefault="00372AC0"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372AC0" w:rsidRPr="002477B8" w:rsidRDefault="00372AC0"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D04F2B"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2477B8" w:rsidRPr="002477B8" w:rsidRDefault="002477B8" w:rsidP="00BF674D">
            <w:pPr>
              <w:spacing w:line="276" w:lineRule="auto"/>
              <w:jc w:val="center"/>
              <w:rPr>
                <w:rFonts w:asciiTheme="majorHAnsi" w:hAnsiTheme="majorHAnsi" w:cstheme="majorHAnsi"/>
                <w:sz w:val="26"/>
                <w:szCs w:val="26"/>
                <w:lang w:val="en-US"/>
              </w:rPr>
            </w:pPr>
          </w:p>
          <w:p w:rsidR="00D04F2B"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7</w:t>
            </w:r>
          </w:p>
        </w:tc>
        <w:tc>
          <w:tcPr>
            <w:tcW w:w="3686" w:type="dxa"/>
          </w:tcPr>
          <w:p w:rsidR="00D04F2B" w:rsidRPr="002477B8" w:rsidRDefault="00D04F2B"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 xml:space="preserve">Triển khai thực hiện Thông tư của BTC sửa đổi, bổ sung Thông tư 314/2016/TT-BTC ngày 28/11/2016 của BTC hướng dẫn một số điều tại Nghị định 24/2016/NĐ-CP ngày 05/4/2016 của Chính phủ qui định chế độ quản lý ngân quỹ nhà nước  </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D04F2B" w:rsidRPr="002477B8" w:rsidRDefault="00D04F2B"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D04F2B" w:rsidRPr="002477B8" w:rsidRDefault="00D04F2B"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D04F2B" w:rsidRPr="002477B8" w:rsidRDefault="00D04F2B"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DE6938"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DE6938"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8</w:t>
            </w:r>
          </w:p>
        </w:tc>
        <w:tc>
          <w:tcPr>
            <w:tcW w:w="3686" w:type="dxa"/>
          </w:tcPr>
          <w:p w:rsidR="00DE6938" w:rsidRPr="002477B8" w:rsidRDefault="00DE6938"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 xml:space="preserve">Triển khai thực hiện Quyết định của BTC, KBNN qui định về chức năng, nhiệm vụ và cơ cấu tổ chức phòng thuộc KBNN cấp tỉnh </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DE6938" w:rsidRPr="002477B8" w:rsidRDefault="00DE6938"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DE6938" w:rsidRPr="002477B8" w:rsidRDefault="00DE6938"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TCCB</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DE6938" w:rsidRPr="002477B8" w:rsidRDefault="00DE6938"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Các phòng liên quan</w:t>
            </w:r>
          </w:p>
        </w:tc>
      </w:tr>
      <w:tr w:rsidR="00553589"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553589"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9</w:t>
            </w:r>
          </w:p>
        </w:tc>
        <w:tc>
          <w:tcPr>
            <w:tcW w:w="3686" w:type="dxa"/>
          </w:tcPr>
          <w:p w:rsidR="00553589" w:rsidRPr="002477B8" w:rsidRDefault="00553589"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Quyết định của BTC phê duyệt Đề án tổ chức lại KBNN khu vực</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553589" w:rsidRPr="002477B8" w:rsidRDefault="0055358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553589" w:rsidRPr="002477B8" w:rsidRDefault="0055358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TCCB</w:t>
            </w:r>
          </w:p>
        </w:tc>
        <w:tc>
          <w:tcPr>
            <w:tcW w:w="1479" w:type="dxa"/>
          </w:tcPr>
          <w:p w:rsidR="00553589" w:rsidRPr="002477B8" w:rsidRDefault="0055358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Các phòng liên quan; các KBNN cấp huyện</w:t>
            </w:r>
          </w:p>
        </w:tc>
      </w:tr>
      <w:tr w:rsidR="00E205AF"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E205AF"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10</w:t>
            </w:r>
          </w:p>
        </w:tc>
        <w:tc>
          <w:tcPr>
            <w:tcW w:w="3686" w:type="dxa"/>
          </w:tcPr>
          <w:p w:rsidR="00E205AF" w:rsidRPr="002477B8" w:rsidRDefault="00E205AF"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Quyết định của Tổng Giám đốc KBNN ban hành qui trình dự báo dòng tiền</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205AF" w:rsidRPr="002477B8" w:rsidRDefault="00E205AF"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E205AF" w:rsidRPr="002477B8" w:rsidRDefault="00E205AF"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205AF" w:rsidRPr="002477B8" w:rsidRDefault="00E205AF"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E205AF"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E205AF" w:rsidRPr="002477B8" w:rsidRDefault="00E205AF"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w:t>
            </w:r>
            <w:r w:rsidR="00BF674D" w:rsidRPr="002477B8">
              <w:rPr>
                <w:rFonts w:asciiTheme="majorHAnsi" w:hAnsiTheme="majorHAnsi" w:cstheme="majorHAnsi"/>
                <w:sz w:val="26"/>
                <w:szCs w:val="26"/>
                <w:lang w:val="en-US"/>
              </w:rPr>
              <w:t>1</w:t>
            </w:r>
          </w:p>
        </w:tc>
        <w:tc>
          <w:tcPr>
            <w:tcW w:w="3686" w:type="dxa"/>
          </w:tcPr>
          <w:p w:rsidR="00E205AF" w:rsidRDefault="00E205AF"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 xml:space="preserve">Triển khai thực hiện Quyết định của KBNN ban hành qui định về việc lấy ý kiến đánh giá sự hài lòng của người dân đối với cơ quan, công chức, viên </w:t>
            </w:r>
          </w:p>
          <w:p w:rsidR="002477B8" w:rsidRPr="002477B8" w:rsidRDefault="002477B8" w:rsidP="0089724A">
            <w:pPr>
              <w:spacing w:line="276" w:lineRule="auto"/>
              <w:jc w:val="both"/>
              <w:rPr>
                <w:rFonts w:asciiTheme="majorHAnsi" w:hAnsiTheme="majorHAnsi" w:cstheme="majorHAnsi"/>
                <w:sz w:val="26"/>
                <w:szCs w:val="26"/>
                <w:lang w:val="en-US"/>
              </w:rPr>
            </w:pP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E205AF" w:rsidRPr="002477B8" w:rsidRDefault="00D0243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6</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E205AF" w:rsidRPr="002477B8" w:rsidRDefault="00D0243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Văn phòng,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205AF" w:rsidRPr="002477B8" w:rsidRDefault="00D02439"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 KTNN</w:t>
            </w:r>
          </w:p>
        </w:tc>
      </w:tr>
      <w:tr w:rsidR="00355A87" w:rsidRPr="002477B8" w:rsidTr="00AC03D4">
        <w:tc>
          <w:tcPr>
            <w:tcW w:w="817" w:type="dxa"/>
          </w:tcPr>
          <w:p w:rsidR="00355A87" w:rsidRPr="002477B8" w:rsidRDefault="00355A87"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lastRenderedPageBreak/>
              <w:t>III</w:t>
            </w:r>
          </w:p>
        </w:tc>
        <w:tc>
          <w:tcPr>
            <w:tcW w:w="3686" w:type="dxa"/>
          </w:tcPr>
          <w:p w:rsidR="00355A87" w:rsidRPr="002477B8" w:rsidRDefault="00355A87"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QUÝ III NĂM 2019</w:t>
            </w:r>
          </w:p>
        </w:tc>
        <w:tc>
          <w:tcPr>
            <w:tcW w:w="1559" w:type="dxa"/>
          </w:tcPr>
          <w:p w:rsidR="00355A87" w:rsidRPr="002477B8" w:rsidRDefault="00355A87" w:rsidP="00E97C26">
            <w:pPr>
              <w:spacing w:line="360" w:lineRule="auto"/>
              <w:jc w:val="center"/>
              <w:rPr>
                <w:rFonts w:asciiTheme="majorHAnsi" w:hAnsiTheme="majorHAnsi" w:cstheme="majorHAnsi"/>
                <w:b/>
                <w:sz w:val="26"/>
                <w:szCs w:val="26"/>
                <w:lang w:val="en-US"/>
              </w:rPr>
            </w:pPr>
          </w:p>
        </w:tc>
        <w:tc>
          <w:tcPr>
            <w:tcW w:w="1701" w:type="dxa"/>
          </w:tcPr>
          <w:p w:rsidR="00355A87" w:rsidRPr="002477B8" w:rsidRDefault="00355A87" w:rsidP="00E97C26">
            <w:pPr>
              <w:spacing w:line="360" w:lineRule="auto"/>
              <w:jc w:val="center"/>
              <w:rPr>
                <w:rFonts w:asciiTheme="majorHAnsi" w:hAnsiTheme="majorHAnsi" w:cstheme="majorHAnsi"/>
                <w:b/>
                <w:sz w:val="26"/>
                <w:szCs w:val="26"/>
                <w:lang w:val="en-US"/>
              </w:rPr>
            </w:pPr>
          </w:p>
        </w:tc>
        <w:tc>
          <w:tcPr>
            <w:tcW w:w="1479" w:type="dxa"/>
          </w:tcPr>
          <w:p w:rsidR="00355A87" w:rsidRPr="002477B8" w:rsidRDefault="00355A87" w:rsidP="00E97C26">
            <w:pPr>
              <w:spacing w:line="360" w:lineRule="auto"/>
              <w:jc w:val="center"/>
              <w:rPr>
                <w:rFonts w:asciiTheme="majorHAnsi" w:hAnsiTheme="majorHAnsi" w:cstheme="majorHAnsi"/>
                <w:b/>
                <w:sz w:val="26"/>
                <w:szCs w:val="26"/>
                <w:lang w:val="en-US"/>
              </w:rPr>
            </w:pPr>
          </w:p>
        </w:tc>
      </w:tr>
      <w:tr w:rsidR="00355A87" w:rsidRPr="002477B8" w:rsidTr="00AC03D4">
        <w:tc>
          <w:tcPr>
            <w:tcW w:w="817" w:type="dxa"/>
          </w:tcPr>
          <w:p w:rsidR="002477B8" w:rsidRPr="002477B8" w:rsidRDefault="002477B8"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w:t>
            </w:r>
          </w:p>
        </w:tc>
        <w:tc>
          <w:tcPr>
            <w:tcW w:w="3686" w:type="dxa"/>
          </w:tcPr>
          <w:p w:rsidR="00355A87" w:rsidRPr="002477B8" w:rsidRDefault="00355A87"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hiên Thông tư sửa đổi, bổ sung Thông tư 324/2016/TT-BTC ngày 21/12/2016 của BTC về hệ thống mục lục NSNN</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7</w:t>
            </w:r>
          </w:p>
        </w:tc>
        <w:tc>
          <w:tcPr>
            <w:tcW w:w="1701" w:type="dxa"/>
          </w:tcPr>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355A87" w:rsidRPr="002477B8" w:rsidTr="00AC03D4">
        <w:tc>
          <w:tcPr>
            <w:tcW w:w="817" w:type="dxa"/>
          </w:tcPr>
          <w:p w:rsidR="002477B8" w:rsidRPr="002477B8" w:rsidRDefault="002477B8" w:rsidP="0089724A">
            <w:pPr>
              <w:spacing w:line="276" w:lineRule="auto"/>
              <w:jc w:val="center"/>
              <w:rPr>
                <w:rFonts w:asciiTheme="majorHAnsi" w:hAnsiTheme="majorHAnsi" w:cstheme="majorHAnsi"/>
                <w:sz w:val="26"/>
                <w:szCs w:val="26"/>
                <w:lang w:val="en-US"/>
              </w:rPr>
            </w:pPr>
          </w:p>
          <w:p w:rsidR="002477B8" w:rsidRPr="002477B8" w:rsidRDefault="002477B8" w:rsidP="0089724A">
            <w:pPr>
              <w:spacing w:line="276" w:lineRule="auto"/>
              <w:jc w:val="center"/>
              <w:rPr>
                <w:rFonts w:asciiTheme="majorHAnsi" w:hAnsiTheme="majorHAnsi" w:cstheme="majorHAnsi"/>
                <w:sz w:val="26"/>
                <w:szCs w:val="26"/>
                <w:lang w:val="en-US"/>
              </w:rPr>
            </w:pPr>
          </w:p>
          <w:p w:rsidR="002477B8" w:rsidRPr="002477B8" w:rsidRDefault="002477B8"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2</w:t>
            </w:r>
          </w:p>
        </w:tc>
        <w:tc>
          <w:tcPr>
            <w:tcW w:w="3686" w:type="dxa"/>
          </w:tcPr>
          <w:p w:rsidR="00355A87" w:rsidRPr="002477B8" w:rsidRDefault="00355A87"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Thông tư của BTC thay thế Thông tư số 54/2014/TT-BTC ngày 24/4/2014 qui định chi tiết và hướng dẫn thực hiện việc xử phạt vi phạm hành chính trong lĩnh vực KBNN theo qui định tại Nghị định số 192/2013/NĐ-CP ngày 21/11/2013 của Chính phủ</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E97C26" w:rsidRPr="002477B8" w:rsidRDefault="00E97C26"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7</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TT-KT,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355A87" w:rsidRPr="002477B8" w:rsidRDefault="00355A87"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 KTNN</w:t>
            </w:r>
          </w:p>
        </w:tc>
      </w:tr>
      <w:tr w:rsidR="002B702A" w:rsidRPr="002477B8" w:rsidTr="00AC03D4">
        <w:tc>
          <w:tcPr>
            <w:tcW w:w="817" w:type="dxa"/>
          </w:tcPr>
          <w:p w:rsidR="002477B8" w:rsidRPr="002477B8" w:rsidRDefault="002477B8" w:rsidP="0089724A">
            <w:pPr>
              <w:spacing w:line="276" w:lineRule="auto"/>
              <w:jc w:val="center"/>
              <w:rPr>
                <w:rFonts w:asciiTheme="majorHAnsi" w:hAnsiTheme="majorHAnsi" w:cstheme="majorHAnsi"/>
                <w:sz w:val="26"/>
                <w:szCs w:val="26"/>
                <w:lang w:val="en-US"/>
              </w:rPr>
            </w:pPr>
          </w:p>
          <w:p w:rsidR="002B702A" w:rsidRPr="002477B8" w:rsidRDefault="002B702A"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3</w:t>
            </w:r>
          </w:p>
        </w:tc>
        <w:tc>
          <w:tcPr>
            <w:tcW w:w="3686" w:type="dxa"/>
          </w:tcPr>
          <w:p w:rsidR="002B702A" w:rsidRPr="002477B8" w:rsidRDefault="002B702A"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w:t>
            </w:r>
            <w:r w:rsidR="00EA24F3" w:rsidRPr="002477B8">
              <w:rPr>
                <w:rFonts w:asciiTheme="majorHAnsi" w:hAnsiTheme="majorHAnsi" w:cstheme="majorHAnsi"/>
                <w:sz w:val="26"/>
                <w:szCs w:val="26"/>
                <w:lang w:val="en-US"/>
              </w:rPr>
              <w:t xml:space="preserve"> thực hiện</w:t>
            </w:r>
            <w:r w:rsidRPr="002477B8">
              <w:rPr>
                <w:rFonts w:asciiTheme="majorHAnsi" w:hAnsiTheme="majorHAnsi" w:cstheme="majorHAnsi"/>
                <w:sz w:val="26"/>
                <w:szCs w:val="26"/>
                <w:lang w:val="en-US"/>
              </w:rPr>
              <w:t xml:space="preserve"> nâng cấp ứng dụng cảnh báo rủi ro trong kiểm soát chi NSNN</w:t>
            </w:r>
          </w:p>
        </w:tc>
        <w:tc>
          <w:tcPr>
            <w:tcW w:w="1559" w:type="dxa"/>
          </w:tcPr>
          <w:p w:rsidR="00E97C26" w:rsidRPr="002477B8" w:rsidRDefault="00E97C26" w:rsidP="0089724A">
            <w:pPr>
              <w:spacing w:line="276" w:lineRule="auto"/>
              <w:jc w:val="center"/>
              <w:rPr>
                <w:rFonts w:asciiTheme="majorHAnsi" w:hAnsiTheme="majorHAnsi" w:cstheme="majorHAnsi"/>
                <w:sz w:val="26"/>
                <w:szCs w:val="26"/>
                <w:lang w:val="en-US"/>
              </w:rPr>
            </w:pPr>
          </w:p>
          <w:p w:rsidR="002B702A" w:rsidRPr="002477B8" w:rsidRDefault="002B702A"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7</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2B702A" w:rsidRPr="002477B8" w:rsidRDefault="002B702A"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Tin học</w:t>
            </w:r>
          </w:p>
        </w:tc>
        <w:tc>
          <w:tcPr>
            <w:tcW w:w="1479" w:type="dxa"/>
          </w:tcPr>
          <w:p w:rsidR="002B702A" w:rsidRPr="002477B8" w:rsidRDefault="002B702A"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 các KBNN cấp huyện</w:t>
            </w:r>
          </w:p>
        </w:tc>
      </w:tr>
      <w:tr w:rsidR="00736D92" w:rsidRPr="002477B8" w:rsidTr="00AC03D4">
        <w:tc>
          <w:tcPr>
            <w:tcW w:w="817" w:type="dxa"/>
          </w:tcPr>
          <w:p w:rsidR="00736D92" w:rsidRPr="002477B8" w:rsidRDefault="00736D92"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IV</w:t>
            </w:r>
          </w:p>
        </w:tc>
        <w:tc>
          <w:tcPr>
            <w:tcW w:w="3686" w:type="dxa"/>
          </w:tcPr>
          <w:p w:rsidR="00736D92" w:rsidRPr="002477B8" w:rsidRDefault="00736D92" w:rsidP="00E97C26">
            <w:pPr>
              <w:spacing w:line="360" w:lineRule="auto"/>
              <w:jc w:val="center"/>
              <w:rPr>
                <w:rFonts w:asciiTheme="majorHAnsi" w:hAnsiTheme="majorHAnsi" w:cstheme="majorHAnsi"/>
                <w:b/>
                <w:sz w:val="26"/>
                <w:szCs w:val="26"/>
                <w:lang w:val="en-US"/>
              </w:rPr>
            </w:pPr>
            <w:r w:rsidRPr="002477B8">
              <w:rPr>
                <w:rFonts w:asciiTheme="majorHAnsi" w:hAnsiTheme="majorHAnsi" w:cstheme="majorHAnsi"/>
                <w:b/>
                <w:sz w:val="26"/>
                <w:szCs w:val="26"/>
                <w:lang w:val="en-US"/>
              </w:rPr>
              <w:t>QÚY IV NĂM 2019</w:t>
            </w:r>
          </w:p>
        </w:tc>
        <w:tc>
          <w:tcPr>
            <w:tcW w:w="1559" w:type="dxa"/>
          </w:tcPr>
          <w:p w:rsidR="00736D92" w:rsidRPr="002477B8" w:rsidRDefault="00736D92" w:rsidP="00E97C26">
            <w:pPr>
              <w:spacing w:line="360" w:lineRule="auto"/>
              <w:jc w:val="center"/>
              <w:rPr>
                <w:rFonts w:asciiTheme="majorHAnsi" w:hAnsiTheme="majorHAnsi" w:cstheme="majorHAnsi"/>
                <w:b/>
                <w:sz w:val="26"/>
                <w:szCs w:val="26"/>
                <w:lang w:val="en-US"/>
              </w:rPr>
            </w:pPr>
          </w:p>
        </w:tc>
        <w:tc>
          <w:tcPr>
            <w:tcW w:w="1701" w:type="dxa"/>
          </w:tcPr>
          <w:p w:rsidR="00736D92" w:rsidRPr="002477B8" w:rsidRDefault="00736D92" w:rsidP="00E97C26">
            <w:pPr>
              <w:spacing w:line="360" w:lineRule="auto"/>
              <w:jc w:val="center"/>
              <w:rPr>
                <w:rFonts w:asciiTheme="majorHAnsi" w:hAnsiTheme="majorHAnsi" w:cstheme="majorHAnsi"/>
                <w:b/>
                <w:sz w:val="26"/>
                <w:szCs w:val="26"/>
                <w:lang w:val="en-US"/>
              </w:rPr>
            </w:pPr>
          </w:p>
        </w:tc>
        <w:tc>
          <w:tcPr>
            <w:tcW w:w="1479" w:type="dxa"/>
          </w:tcPr>
          <w:p w:rsidR="00736D92" w:rsidRPr="002477B8" w:rsidRDefault="00736D92" w:rsidP="00E97C26">
            <w:pPr>
              <w:spacing w:line="360" w:lineRule="auto"/>
              <w:jc w:val="center"/>
              <w:rPr>
                <w:rFonts w:asciiTheme="majorHAnsi" w:hAnsiTheme="majorHAnsi" w:cstheme="majorHAnsi"/>
                <w:b/>
                <w:sz w:val="26"/>
                <w:szCs w:val="26"/>
                <w:lang w:val="en-US"/>
              </w:rPr>
            </w:pPr>
          </w:p>
        </w:tc>
      </w:tr>
      <w:tr w:rsidR="00BF674D"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BF674D"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1</w:t>
            </w:r>
          </w:p>
        </w:tc>
        <w:tc>
          <w:tcPr>
            <w:tcW w:w="3686" w:type="dxa"/>
          </w:tcPr>
          <w:p w:rsidR="00BF674D" w:rsidRPr="002477B8" w:rsidRDefault="00BF674D" w:rsidP="00C63139">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Quyết định của Tổng Giám đốc KBNN ban hành Quy trình quản lý rủi ro hoạt động quản lý NQNN</w:t>
            </w:r>
          </w:p>
        </w:tc>
        <w:tc>
          <w:tcPr>
            <w:tcW w:w="1559" w:type="dxa"/>
          </w:tcPr>
          <w:p w:rsidR="00BF674D" w:rsidRPr="002477B8" w:rsidRDefault="00BF674D" w:rsidP="00C63139">
            <w:pPr>
              <w:spacing w:line="276" w:lineRule="auto"/>
              <w:jc w:val="center"/>
              <w:rPr>
                <w:rFonts w:asciiTheme="majorHAnsi" w:hAnsiTheme="majorHAnsi" w:cstheme="majorHAnsi"/>
                <w:sz w:val="26"/>
                <w:szCs w:val="26"/>
                <w:lang w:val="en-US"/>
              </w:rPr>
            </w:pPr>
          </w:p>
          <w:p w:rsidR="00BF674D" w:rsidRPr="002477B8" w:rsidRDefault="00BF674D" w:rsidP="00C63139">
            <w:pPr>
              <w:spacing w:line="276" w:lineRule="auto"/>
              <w:jc w:val="center"/>
              <w:rPr>
                <w:rFonts w:asciiTheme="majorHAnsi" w:hAnsiTheme="majorHAnsi" w:cstheme="majorHAnsi"/>
                <w:sz w:val="26"/>
                <w:szCs w:val="26"/>
                <w:lang w:val="en-US"/>
              </w:rPr>
            </w:pPr>
          </w:p>
          <w:p w:rsidR="00BF674D" w:rsidRPr="002477B8" w:rsidRDefault="00BF674D" w:rsidP="00C63139">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10</w:t>
            </w:r>
          </w:p>
        </w:tc>
        <w:tc>
          <w:tcPr>
            <w:tcW w:w="1701" w:type="dxa"/>
          </w:tcPr>
          <w:p w:rsidR="00BF674D" w:rsidRPr="002477B8" w:rsidRDefault="00BF674D" w:rsidP="00C63139">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 các KBNN cấp huyện</w:t>
            </w:r>
          </w:p>
        </w:tc>
        <w:tc>
          <w:tcPr>
            <w:tcW w:w="1479" w:type="dxa"/>
          </w:tcPr>
          <w:p w:rsidR="00BF674D" w:rsidRPr="002477B8" w:rsidRDefault="00BF674D" w:rsidP="00C63139">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w:t>
            </w:r>
          </w:p>
        </w:tc>
      </w:tr>
      <w:tr w:rsidR="00BF674D" w:rsidRPr="002477B8" w:rsidTr="00AC03D4">
        <w:tc>
          <w:tcPr>
            <w:tcW w:w="817" w:type="dxa"/>
          </w:tcPr>
          <w:p w:rsidR="002477B8" w:rsidRPr="002477B8" w:rsidRDefault="002477B8" w:rsidP="00BF674D">
            <w:pPr>
              <w:spacing w:line="276" w:lineRule="auto"/>
              <w:jc w:val="center"/>
              <w:rPr>
                <w:rFonts w:asciiTheme="majorHAnsi" w:hAnsiTheme="majorHAnsi" w:cstheme="majorHAnsi"/>
                <w:sz w:val="26"/>
                <w:szCs w:val="26"/>
                <w:lang w:val="en-US"/>
              </w:rPr>
            </w:pPr>
          </w:p>
          <w:p w:rsidR="00BF674D" w:rsidRPr="002477B8" w:rsidRDefault="00BF674D" w:rsidP="00BF674D">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2</w:t>
            </w:r>
          </w:p>
        </w:tc>
        <w:tc>
          <w:tcPr>
            <w:tcW w:w="3686" w:type="dxa"/>
          </w:tcPr>
          <w:p w:rsidR="00BF674D" w:rsidRPr="002477B8" w:rsidRDefault="00BF674D" w:rsidP="0089724A">
            <w:pPr>
              <w:spacing w:line="276" w:lineRule="auto"/>
              <w:jc w:val="both"/>
              <w:rPr>
                <w:rFonts w:asciiTheme="majorHAnsi" w:hAnsiTheme="majorHAnsi" w:cstheme="majorHAnsi"/>
                <w:sz w:val="26"/>
                <w:szCs w:val="26"/>
                <w:lang w:val="en-US"/>
              </w:rPr>
            </w:pPr>
            <w:r w:rsidRPr="002477B8">
              <w:rPr>
                <w:rFonts w:asciiTheme="majorHAnsi" w:hAnsiTheme="majorHAnsi" w:cstheme="majorHAnsi"/>
                <w:sz w:val="26"/>
                <w:szCs w:val="26"/>
                <w:lang w:val="en-US"/>
              </w:rPr>
              <w:t>Triển khai thực hiện Thông tư của BTC hướng dẫn quản lý, kiểm soát cam kết chi NSNN qua hệ thống KBNN (Thay thế Thông tư số 113/2008/TT-BTC ngày 27/11/2008 và Thông tư sửa đổi, bổ sung số 40/2016/TT-BTC ngày 01/03/2016 của BTC)</w:t>
            </w:r>
          </w:p>
        </w:tc>
        <w:tc>
          <w:tcPr>
            <w:tcW w:w="1559" w:type="dxa"/>
          </w:tcPr>
          <w:p w:rsidR="00BF674D" w:rsidRPr="002477B8" w:rsidRDefault="00BF674D"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Tháng 12</w:t>
            </w:r>
          </w:p>
        </w:tc>
        <w:tc>
          <w:tcPr>
            <w:tcW w:w="1701" w:type="dxa"/>
          </w:tcPr>
          <w:p w:rsidR="003769F3" w:rsidRDefault="003769F3"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KSC, các KBNN cấp huyện</w:t>
            </w:r>
          </w:p>
        </w:tc>
        <w:tc>
          <w:tcPr>
            <w:tcW w:w="1479" w:type="dxa"/>
          </w:tcPr>
          <w:p w:rsidR="00E71C70" w:rsidRDefault="00E71C70" w:rsidP="0089724A">
            <w:pPr>
              <w:spacing w:line="276" w:lineRule="auto"/>
              <w:jc w:val="center"/>
              <w:rPr>
                <w:rFonts w:asciiTheme="majorHAnsi" w:hAnsiTheme="majorHAnsi" w:cstheme="majorHAnsi"/>
                <w:sz w:val="26"/>
                <w:szCs w:val="26"/>
                <w:lang w:val="en-US"/>
              </w:rPr>
            </w:pPr>
          </w:p>
          <w:p w:rsidR="00E71C70" w:rsidRDefault="00E71C70" w:rsidP="0089724A">
            <w:pPr>
              <w:spacing w:line="276" w:lineRule="auto"/>
              <w:jc w:val="center"/>
              <w:rPr>
                <w:rFonts w:asciiTheme="majorHAnsi" w:hAnsiTheme="majorHAnsi" w:cstheme="majorHAnsi"/>
                <w:sz w:val="26"/>
                <w:szCs w:val="26"/>
                <w:lang w:val="en-US"/>
              </w:rPr>
            </w:pPr>
          </w:p>
          <w:p w:rsidR="00BF674D" w:rsidRPr="002477B8" w:rsidRDefault="00BF674D" w:rsidP="0089724A">
            <w:pPr>
              <w:spacing w:line="276" w:lineRule="auto"/>
              <w:jc w:val="center"/>
              <w:rPr>
                <w:rFonts w:asciiTheme="majorHAnsi" w:hAnsiTheme="majorHAnsi" w:cstheme="majorHAnsi"/>
                <w:sz w:val="26"/>
                <w:szCs w:val="26"/>
                <w:lang w:val="en-US"/>
              </w:rPr>
            </w:pPr>
            <w:r w:rsidRPr="002477B8">
              <w:rPr>
                <w:rFonts w:asciiTheme="majorHAnsi" w:hAnsiTheme="majorHAnsi" w:cstheme="majorHAnsi"/>
                <w:sz w:val="26"/>
                <w:szCs w:val="26"/>
                <w:lang w:val="en-US"/>
              </w:rPr>
              <w:t>Phòng KTNN</w:t>
            </w:r>
          </w:p>
        </w:tc>
      </w:tr>
    </w:tbl>
    <w:p w:rsidR="00AC03D4" w:rsidRPr="00E6091C" w:rsidRDefault="00AC03D4" w:rsidP="00AC03D4">
      <w:pPr>
        <w:jc w:val="center"/>
        <w:rPr>
          <w:rFonts w:asciiTheme="majorHAnsi" w:hAnsiTheme="majorHAnsi" w:cstheme="majorHAnsi"/>
        </w:rPr>
      </w:pPr>
    </w:p>
    <w:p w:rsidR="00AC03D4" w:rsidRPr="00AC03D4" w:rsidRDefault="00AC03D4">
      <w:pPr>
        <w:rPr>
          <w:lang w:val="en-US"/>
        </w:rPr>
      </w:pPr>
    </w:p>
    <w:sectPr w:rsidR="00AC03D4" w:rsidRPr="00AC03D4" w:rsidSect="00AC03D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D4"/>
    <w:rsid w:val="0001341B"/>
    <w:rsid w:val="000217A9"/>
    <w:rsid w:val="00115820"/>
    <w:rsid w:val="001565D9"/>
    <w:rsid w:val="001D6575"/>
    <w:rsid w:val="002477B8"/>
    <w:rsid w:val="002B702A"/>
    <w:rsid w:val="00340487"/>
    <w:rsid w:val="00355A87"/>
    <w:rsid w:val="00372AC0"/>
    <w:rsid w:val="003769F3"/>
    <w:rsid w:val="00443E47"/>
    <w:rsid w:val="0045654D"/>
    <w:rsid w:val="00456E19"/>
    <w:rsid w:val="005231C3"/>
    <w:rsid w:val="005508EC"/>
    <w:rsid w:val="00553589"/>
    <w:rsid w:val="006F38B9"/>
    <w:rsid w:val="00700D8C"/>
    <w:rsid w:val="00736D92"/>
    <w:rsid w:val="0089724A"/>
    <w:rsid w:val="008A6D81"/>
    <w:rsid w:val="008D2C01"/>
    <w:rsid w:val="00AC03D4"/>
    <w:rsid w:val="00BF674D"/>
    <w:rsid w:val="00D02439"/>
    <w:rsid w:val="00D04F2B"/>
    <w:rsid w:val="00DE6938"/>
    <w:rsid w:val="00E205AF"/>
    <w:rsid w:val="00E6091C"/>
    <w:rsid w:val="00E71C70"/>
    <w:rsid w:val="00E91CDF"/>
    <w:rsid w:val="00E97C26"/>
    <w:rsid w:val="00EA24F3"/>
    <w:rsid w:val="00EB2BA6"/>
    <w:rsid w:val="00EF1D79"/>
    <w:rsid w:val="00F153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Le Tan 02</dc:creator>
  <cp:lastModifiedBy>An Le Tan 02</cp:lastModifiedBy>
  <cp:revision>31</cp:revision>
  <dcterms:created xsi:type="dcterms:W3CDTF">2019-01-10T02:25:00Z</dcterms:created>
  <dcterms:modified xsi:type="dcterms:W3CDTF">2019-01-15T07:17:00Z</dcterms:modified>
</cp:coreProperties>
</file>